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651B" w14:textId="77777777" w:rsidR="00883F04" w:rsidRDefault="00BC5367">
      <w:pPr>
        <w:pStyle w:val="Heading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EMDR Institute Basic </w:t>
      </w:r>
      <w:proofErr w:type="gramStart"/>
      <w:r>
        <w:t>Training  Part</w:t>
      </w:r>
      <w:proofErr w:type="gramEnd"/>
      <w:r>
        <w:t xml:space="preserve"> 2 </w:t>
      </w:r>
    </w:p>
    <w:p w14:paraId="5E3382F1" w14:textId="77777777" w:rsidR="00883F04" w:rsidRPr="00BC5367" w:rsidRDefault="00BC5367">
      <w:pPr>
        <w:pStyle w:val="Body"/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The EMDR- Institute Basic Training Part 2 again includes 10 hours of lectures + 10 hours of supervised practice. It is open to clinicians, who have attended an EMDR Institute Part 1 training, completed at least 5 hours of case consultation with an EMDR Institute Trainer or Facilitator and completed a recommended 30-35 client hours of EMDR therapy.</w:t>
      </w:r>
    </w:p>
    <w:p w14:paraId="793331FC" w14:textId="77777777" w:rsidR="00883F04" w:rsidRPr="00BC5367" w:rsidRDefault="00883F04">
      <w:pPr>
        <w:pStyle w:val="Body"/>
        <w:spacing w:after="0" w:line="240" w:lineRule="auto"/>
        <w:jc w:val="both"/>
        <w:rPr>
          <w:rFonts w:ascii="Arial Nova" w:eastAsia="Arial Nova" w:hAnsi="Arial Nova" w:cs="Arial Nova"/>
        </w:rPr>
      </w:pPr>
    </w:p>
    <w:p w14:paraId="3C1199F7" w14:textId="77777777" w:rsidR="00883F04" w:rsidRPr="00BC5367" w:rsidRDefault="00BC5367">
      <w:pPr>
        <w:pStyle w:val="Body"/>
        <w:spacing w:after="0" w:line="240" w:lineRule="auto"/>
        <w:jc w:val="both"/>
        <w:rPr>
          <w:rFonts w:ascii="Arial Nova" w:eastAsia="Arial Nova" w:hAnsi="Arial Nova" w:cs="Arial Nova"/>
        </w:rPr>
      </w:pPr>
      <w:proofErr w:type="gramStart"/>
      <w:r w:rsidRPr="00BC5367">
        <w:rPr>
          <w:rFonts w:ascii="Arial Nova" w:eastAsia="Arial Nova" w:hAnsi="Arial Nova" w:cs="Arial Nova"/>
          <w:b/>
          <w:bCs/>
          <w:lang w:val="fr-FR"/>
        </w:rPr>
        <w:t>Venue:</w:t>
      </w:r>
      <w:proofErr w:type="gramEnd"/>
      <w:r w:rsidRPr="00BC5367">
        <w:rPr>
          <w:rFonts w:ascii="Arial Nova" w:eastAsia="Arial Nova" w:hAnsi="Arial Nova" w:cs="Arial Nova"/>
        </w:rPr>
        <w:t xml:space="preserve"> </w:t>
      </w:r>
      <w:proofErr w:type="spellStart"/>
      <w:r w:rsidRPr="00BC5367">
        <w:rPr>
          <w:rFonts w:ascii="Arial Nova" w:eastAsia="Arial Nova" w:hAnsi="Arial Nova" w:cs="Arial Nova"/>
        </w:rPr>
        <w:t>Te</w:t>
      </w:r>
      <w:proofErr w:type="spellEnd"/>
      <w:r w:rsidRPr="00BC5367">
        <w:rPr>
          <w:rFonts w:ascii="Arial Nova" w:eastAsia="Arial Nova" w:hAnsi="Arial Nova" w:cs="Arial Nova"/>
        </w:rPr>
        <w:t xml:space="preserve"> </w:t>
      </w:r>
      <w:proofErr w:type="spellStart"/>
      <w:r w:rsidRPr="00BC5367">
        <w:rPr>
          <w:rFonts w:ascii="Arial Nova" w:eastAsia="Arial Nova" w:hAnsi="Arial Nova" w:cs="Arial Nova"/>
        </w:rPr>
        <w:t>Wahanga</w:t>
      </w:r>
      <w:proofErr w:type="spellEnd"/>
      <w:r w:rsidRPr="00BC5367">
        <w:rPr>
          <w:rFonts w:ascii="Arial Nova" w:eastAsia="Arial Nova" w:hAnsi="Arial Nova" w:cs="Arial Nova"/>
        </w:rPr>
        <w:t xml:space="preserve"> </w:t>
      </w:r>
      <w:proofErr w:type="spellStart"/>
      <w:r w:rsidRPr="00BC5367">
        <w:rPr>
          <w:rFonts w:ascii="Arial Nova" w:eastAsia="Arial Nova" w:hAnsi="Arial Nova" w:cs="Arial Nova"/>
        </w:rPr>
        <w:t>Atawhai</w:t>
      </w:r>
      <w:proofErr w:type="spellEnd"/>
      <w:r w:rsidRPr="00BC5367">
        <w:rPr>
          <w:rFonts w:ascii="Arial Nova" w:eastAsia="Arial Nova" w:hAnsi="Arial Nova" w:cs="Arial Nova"/>
        </w:rPr>
        <w:t xml:space="preserve"> Mercy Conference Centre, 15 Guildford Terrace, Wellington and online ( limited spaces in both options)</w:t>
      </w:r>
    </w:p>
    <w:p w14:paraId="0A4C77AB" w14:textId="77777777" w:rsidR="00883F04" w:rsidRPr="00BC5367" w:rsidRDefault="00883F04">
      <w:pPr>
        <w:pStyle w:val="Body"/>
        <w:spacing w:after="0" w:line="240" w:lineRule="auto"/>
        <w:rPr>
          <w:rFonts w:ascii="Arial Nova" w:eastAsia="Arial Nova" w:hAnsi="Arial Nova" w:cs="Arial Nova"/>
        </w:rPr>
      </w:pPr>
    </w:p>
    <w:p w14:paraId="329793EB" w14:textId="77777777" w:rsidR="00883F04" w:rsidRPr="00BC5367" w:rsidRDefault="00BC5367">
      <w:pPr>
        <w:pStyle w:val="Body"/>
        <w:spacing w:after="0" w:line="240" w:lineRule="auto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  <w:b/>
          <w:bCs/>
          <w:lang w:val="de-DE"/>
        </w:rPr>
        <w:t>Dates:</w:t>
      </w:r>
      <w:r w:rsidRPr="00BC5367">
        <w:rPr>
          <w:rFonts w:ascii="Arial Nova" w:eastAsia="Arial Nova" w:hAnsi="Arial Nova" w:cs="Arial Nova"/>
        </w:rPr>
        <w:t xml:space="preserve"> Monday, Tuesday, Wednesday, 13.-15.March 2023</w:t>
      </w:r>
    </w:p>
    <w:p w14:paraId="7C126C12" w14:textId="77777777" w:rsidR="00883F04" w:rsidRPr="00BC5367" w:rsidRDefault="00883F04">
      <w:pPr>
        <w:pStyle w:val="Body"/>
        <w:spacing w:after="0" w:line="240" w:lineRule="auto"/>
        <w:rPr>
          <w:rFonts w:ascii="Arial Nova" w:eastAsia="Arial Nova" w:hAnsi="Arial Nova" w:cs="Arial Nova"/>
        </w:rPr>
      </w:pPr>
    </w:p>
    <w:p w14:paraId="69C8D63D" w14:textId="77777777" w:rsidR="00883F04" w:rsidRPr="00BC5367" w:rsidRDefault="00BC5367">
      <w:pPr>
        <w:pStyle w:val="Body"/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The training schedule is:</w:t>
      </w:r>
    </w:p>
    <w:p w14:paraId="58CFCAFC" w14:textId="77777777" w:rsidR="00883F04" w:rsidRPr="00BC5367" w:rsidRDefault="00BC5367">
      <w:pPr>
        <w:pStyle w:val="Body"/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Day 1: 8:30-5pm</w:t>
      </w:r>
    </w:p>
    <w:p w14:paraId="36AB03CF" w14:textId="77777777" w:rsidR="00883F04" w:rsidRPr="00BC5367" w:rsidRDefault="00BC5367">
      <w:pPr>
        <w:pStyle w:val="Body"/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Day 2: 8:30-5pm</w:t>
      </w:r>
    </w:p>
    <w:p w14:paraId="59BDE301" w14:textId="77777777" w:rsidR="00883F04" w:rsidRPr="00BC5367" w:rsidRDefault="00BC5367">
      <w:pPr>
        <w:pStyle w:val="Body"/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Day 3: 8:30-5pm</w:t>
      </w:r>
    </w:p>
    <w:p w14:paraId="64BA9027" w14:textId="77777777" w:rsidR="00883F04" w:rsidRPr="00BC5367" w:rsidRDefault="00BC5367">
      <w:pPr>
        <w:pStyle w:val="Body"/>
        <w:spacing w:after="0" w:line="36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 xml:space="preserve">Each day consists of lectures, videos, </w:t>
      </w:r>
      <w:proofErr w:type="gramStart"/>
      <w:r w:rsidRPr="00BC5367">
        <w:rPr>
          <w:rFonts w:ascii="Arial Nova" w:eastAsia="Arial Nova" w:hAnsi="Arial Nova" w:cs="Arial Nova"/>
        </w:rPr>
        <w:t>demonstrations</w:t>
      </w:r>
      <w:proofErr w:type="gramEnd"/>
      <w:r w:rsidRPr="00BC5367">
        <w:rPr>
          <w:rFonts w:ascii="Arial Nova" w:eastAsia="Arial Nova" w:hAnsi="Arial Nova" w:cs="Arial Nova"/>
        </w:rPr>
        <w:t xml:space="preserve"> and practicums. </w:t>
      </w:r>
    </w:p>
    <w:p w14:paraId="64390C7F" w14:textId="77777777" w:rsidR="00883F04" w:rsidRPr="00BC5367" w:rsidRDefault="00BC5367">
      <w:pPr>
        <w:pStyle w:val="Body"/>
        <w:spacing w:after="0" w:line="240" w:lineRule="auto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  <w:b/>
          <w:bCs/>
        </w:rPr>
        <w:t>Cost:</w:t>
      </w:r>
      <w:r w:rsidRPr="00BC5367">
        <w:rPr>
          <w:rFonts w:ascii="Arial Nova" w:eastAsia="Arial Nova" w:hAnsi="Arial Nova" w:cs="Arial Nova"/>
        </w:rPr>
        <w:t xml:space="preserve"> $980 (incl. $127.83 GST) for the 3-day Workshop (Part 2)</w:t>
      </w:r>
    </w:p>
    <w:p w14:paraId="7BA1464A" w14:textId="77777777" w:rsidR="00883F04" w:rsidRPr="00BC5367" w:rsidRDefault="00BC5367">
      <w:pPr>
        <w:pStyle w:val="Body"/>
        <w:spacing w:after="0" w:line="240" w:lineRule="auto"/>
        <w:ind w:left="630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The case consultation will need to be paid separately</w:t>
      </w:r>
    </w:p>
    <w:p w14:paraId="3BD661B1" w14:textId="77777777" w:rsidR="00BC5367" w:rsidRPr="00BC5367" w:rsidRDefault="00BC5367">
      <w:pPr>
        <w:pStyle w:val="Heading2"/>
        <w:rPr>
          <w:sz w:val="20"/>
          <w:szCs w:val="20"/>
        </w:rPr>
      </w:pPr>
    </w:p>
    <w:p w14:paraId="623DB21A" w14:textId="1B80EB7A" w:rsidR="00883F04" w:rsidRDefault="00BC5367">
      <w:pPr>
        <w:pStyle w:val="Heading2"/>
        <w:rPr>
          <w:rFonts w:ascii="Times New Roman" w:eastAsia="Times New Roman" w:hAnsi="Times New Roman" w:cs="Times New Roman"/>
        </w:rPr>
      </w:pPr>
      <w:r>
        <w:t>Learning Objectives include</w:t>
      </w:r>
    </w:p>
    <w:p w14:paraId="73E667EF" w14:textId="77777777" w:rsidR="00883F04" w:rsidRPr="00BC5367" w:rsidRDefault="00BC5367">
      <w:pPr>
        <w:pStyle w:val="Body"/>
        <w:numPr>
          <w:ilvl w:val="0"/>
          <w:numId w:val="2"/>
        </w:numPr>
        <w:spacing w:before="240"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3 strategies to identify and effectively resolve clinical problem areas in the utilization of EMDR therapy</w:t>
      </w:r>
    </w:p>
    <w:p w14:paraId="692E2984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Identify 2 internal and external resources that clients need to have in place</w:t>
      </w:r>
    </w:p>
    <w:p w14:paraId="2AFBAA29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Identify 2 clinical situations where EMD would be appropriate as an intervention</w:t>
      </w:r>
    </w:p>
    <w:p w14:paraId="13BBAE61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Distinguish between EMDR and the EMDR standard protocol</w:t>
      </w:r>
    </w:p>
    <w:p w14:paraId="221D7DA8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Distinguish between adult-onset trauma and developmental trauma</w:t>
      </w:r>
    </w:p>
    <w:p w14:paraId="606A5545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Identify when you would target an adult-onset trauma versus applying the standard protocol</w:t>
      </w:r>
    </w:p>
    <w:p w14:paraId="6A561D98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2 clinical symptoms that may indicate the need to assess for dissociation</w:t>
      </w:r>
    </w:p>
    <w:p w14:paraId="04BA2EC8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the 3 different categories of resources</w:t>
      </w:r>
    </w:p>
    <w:p w14:paraId="75A16AF8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3 examples of specific resources to use with difficult or resistant clients</w:t>
      </w:r>
    </w:p>
    <w:p w14:paraId="4C91B4C3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 xml:space="preserve">Describe the procedural steps for </w:t>
      </w:r>
      <w:proofErr w:type="gramStart"/>
      <w:r w:rsidRPr="00BC5367">
        <w:rPr>
          <w:rFonts w:ascii="Arial Nova" w:eastAsia="Arial Nova" w:hAnsi="Arial Nova" w:cs="Arial Nova"/>
        </w:rPr>
        <w:t>closing down</w:t>
      </w:r>
      <w:proofErr w:type="gramEnd"/>
      <w:r w:rsidRPr="00BC5367">
        <w:rPr>
          <w:rFonts w:ascii="Arial Nova" w:eastAsia="Arial Nova" w:hAnsi="Arial Nova" w:cs="Arial Nova"/>
        </w:rPr>
        <w:t xml:space="preserve"> incomplete sessions</w:t>
      </w:r>
    </w:p>
    <w:p w14:paraId="0CD082AC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the protocol to initiate an incomplete session for processing to resolution</w:t>
      </w:r>
    </w:p>
    <w:p w14:paraId="3631AE31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 xml:space="preserve">Describe one therapy-interfering </w:t>
      </w:r>
      <w:proofErr w:type="spellStart"/>
      <w:r w:rsidRPr="00BC5367">
        <w:rPr>
          <w:rFonts w:ascii="Arial Nova" w:eastAsia="Arial Nova" w:hAnsi="Arial Nova" w:cs="Arial Nova"/>
        </w:rPr>
        <w:t>behaviour</w:t>
      </w:r>
      <w:proofErr w:type="spellEnd"/>
      <w:r w:rsidRPr="00BC5367">
        <w:rPr>
          <w:rFonts w:ascii="Arial Nova" w:eastAsia="Arial Nova" w:hAnsi="Arial Nova" w:cs="Arial Nova"/>
        </w:rPr>
        <w:t xml:space="preserve"> that may need to be addressed </w:t>
      </w:r>
      <w:proofErr w:type="gramStart"/>
      <w:r w:rsidRPr="00BC5367">
        <w:rPr>
          <w:rFonts w:ascii="Arial Nova" w:eastAsia="Arial Nova" w:hAnsi="Arial Nova" w:cs="Arial Nova"/>
        </w:rPr>
        <w:t>in order for</w:t>
      </w:r>
      <w:proofErr w:type="gramEnd"/>
      <w:r w:rsidRPr="00BC5367">
        <w:rPr>
          <w:rFonts w:ascii="Arial Nova" w:eastAsia="Arial Nova" w:hAnsi="Arial Nova" w:cs="Arial Nova"/>
        </w:rPr>
        <w:t xml:space="preserve"> treatment to proceed</w:t>
      </w:r>
    </w:p>
    <w:p w14:paraId="2AF46000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a treatment plan to choose and prioritize targets appropriate for EMDR treatment</w:t>
      </w:r>
    </w:p>
    <w:p w14:paraId="7C139D70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3 strategies for dealing with highly emotional responses</w:t>
      </w:r>
    </w:p>
    <w:p w14:paraId="178BCFCB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3 strategies for dealing with dissociative symptoms</w:t>
      </w:r>
    </w:p>
    <w:p w14:paraId="69AF6D32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Distinguish between a simple phobia and a process phobia</w:t>
      </w:r>
    </w:p>
    <w:p w14:paraId="09FCF7D3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3 cautions for using EMDR therapy with addictions and compulsions</w:t>
      </w:r>
    </w:p>
    <w:p w14:paraId="48BC1944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Identify one category of memory appropriate for targeting with combat veterans</w:t>
      </w:r>
    </w:p>
    <w:p w14:paraId="732227B5" w14:textId="77777777" w:rsidR="00883F04" w:rsidRPr="00BC5367" w:rsidRDefault="00BC5367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3 strategies to treat complex trauma-related disorders</w:t>
      </w:r>
    </w:p>
    <w:p w14:paraId="005A3B13" w14:textId="77777777" w:rsidR="00883F04" w:rsidRPr="00BC5367" w:rsidRDefault="00BC5367">
      <w:pPr>
        <w:pStyle w:val="Body"/>
        <w:numPr>
          <w:ilvl w:val="0"/>
          <w:numId w:val="2"/>
        </w:numPr>
        <w:spacing w:after="120" w:line="240" w:lineRule="auto"/>
        <w:jc w:val="both"/>
        <w:rPr>
          <w:rFonts w:ascii="Arial Nova" w:eastAsia="Arial Nova" w:hAnsi="Arial Nova" w:cs="Arial Nova"/>
        </w:rPr>
      </w:pPr>
      <w:r w:rsidRPr="00BC5367">
        <w:rPr>
          <w:rFonts w:ascii="Arial Nova" w:eastAsia="Arial Nova" w:hAnsi="Arial Nova" w:cs="Arial Nova"/>
        </w:rPr>
        <w:t>Describe 3 ways that EMDR therapy demonstrates cultural competence as an intervention</w:t>
      </w:r>
    </w:p>
    <w:p w14:paraId="4DFAD429" w14:textId="2A6E89E3" w:rsidR="00BC5367" w:rsidRDefault="00BC5367" w:rsidP="00BC5367">
      <w:pPr>
        <w:pStyle w:val="Body"/>
        <w:spacing w:after="240" w:line="240" w:lineRule="auto"/>
        <w:rPr>
          <w:rFonts w:ascii="Calibri Light" w:hAnsi="Calibri Light"/>
          <w:color w:val="2F5496"/>
          <w:sz w:val="32"/>
          <w:szCs w:val="32"/>
          <w:u w:color="2F5496"/>
        </w:rPr>
      </w:pPr>
      <w:r w:rsidRPr="00BC5367">
        <w:rPr>
          <w:rFonts w:ascii="Arial Nova" w:eastAsia="Arial Nova" w:hAnsi="Arial Nova" w:cs="Arial Nova"/>
        </w:rPr>
        <w:t xml:space="preserve">Once you have returned your registration to </w:t>
      </w:r>
      <w:proofErr w:type="gramStart"/>
      <w:r w:rsidRPr="00BC5367">
        <w:rPr>
          <w:rFonts w:ascii="Arial Nova" w:eastAsia="Arial Nova" w:hAnsi="Arial Nova" w:cs="Arial Nova"/>
        </w:rPr>
        <w:t>info@astridkatzur.com ,</w:t>
      </w:r>
      <w:proofErr w:type="gramEnd"/>
      <w:r w:rsidRPr="00BC5367">
        <w:rPr>
          <w:rFonts w:ascii="Arial Nova" w:eastAsia="Arial Nova" w:hAnsi="Arial Nova" w:cs="Arial Nova"/>
        </w:rPr>
        <w:t xml:space="preserve"> a confirmation and an invoice will be sent out. The Case Consultation sign off form and the EMDR client log needs to be sent to the trainer before the training starts.</w:t>
      </w:r>
      <w:r>
        <w:br w:type="page"/>
      </w:r>
    </w:p>
    <w:p w14:paraId="298E774A" w14:textId="2EC81C85" w:rsidR="00883F04" w:rsidRDefault="00BC5367">
      <w:pPr>
        <w:pStyle w:val="Heading"/>
      </w:pPr>
      <w:r>
        <w:lastRenderedPageBreak/>
        <w:t>Registration form</w:t>
      </w:r>
    </w:p>
    <w:p w14:paraId="598327AD" w14:textId="77777777" w:rsidR="00883F04" w:rsidRPr="00B228C7" w:rsidRDefault="00BC5367">
      <w:pPr>
        <w:pStyle w:val="Body"/>
        <w:rPr>
          <w:rFonts w:ascii="Arial Nova" w:hAnsi="Arial Nova"/>
          <w:b/>
          <w:bCs/>
          <w:sz w:val="24"/>
          <w:szCs w:val="24"/>
        </w:rPr>
      </w:pPr>
      <w:r w:rsidRPr="00B228C7">
        <w:rPr>
          <w:rFonts w:ascii="Arial Nova" w:hAnsi="Arial Nova"/>
          <w:b/>
          <w:bCs/>
          <w:sz w:val="24"/>
          <w:szCs w:val="24"/>
        </w:rPr>
        <w:t xml:space="preserve">Please fill out this registration form and email to </w:t>
      </w:r>
      <w:hyperlink r:id="rId7" w:history="1">
        <w:r w:rsidRPr="00B228C7">
          <w:rPr>
            <w:rStyle w:val="Hyperlink0"/>
            <w:rFonts w:ascii="Arial Nova" w:hAnsi="Arial Nova"/>
            <w:lang w:val="de-DE"/>
          </w:rPr>
          <w:t>info@astridkatzur.com</w:t>
        </w:r>
      </w:hyperlink>
      <w:r w:rsidRPr="00B228C7">
        <w:rPr>
          <w:rFonts w:ascii="Arial Nova" w:hAnsi="Arial Nova"/>
          <w:b/>
          <w:bCs/>
          <w:sz w:val="24"/>
          <w:szCs w:val="24"/>
        </w:rPr>
        <w:t xml:space="preserve"> 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28"/>
        <w:gridCol w:w="4482"/>
      </w:tblGrid>
      <w:tr w:rsidR="00883F04" w14:paraId="1347B344" w14:textId="77777777">
        <w:trPr>
          <w:trHeight w:val="29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F0DE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EMDR Training Registration Part 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2008" w14:textId="34E3DF42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Wellington, 13.-15 March 2023</w:t>
            </w:r>
          </w:p>
        </w:tc>
      </w:tr>
      <w:tr w:rsidR="00883F04" w14:paraId="0671E8C2" w14:textId="77777777">
        <w:trPr>
          <w:trHeight w:val="618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01F5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EE10" w14:textId="77777777" w:rsidR="00883F04" w:rsidRDefault="00883F04"/>
        </w:tc>
      </w:tr>
      <w:tr w:rsidR="00883F04" w14:paraId="1089540B" w14:textId="77777777">
        <w:trPr>
          <w:trHeight w:val="57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DCD8" w14:textId="77777777" w:rsidR="00883F04" w:rsidRDefault="00BC5367">
            <w:pPr>
              <w:pStyle w:val="Body"/>
              <w:spacing w:after="0" w:line="240" w:lineRule="auto"/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 xml:space="preserve"> Name</w:t>
            </w:r>
            <w:r w:rsidR="008D6688"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 xml:space="preserve"> &amp; address</w:t>
            </w:r>
          </w:p>
          <w:p w14:paraId="2B6CDE84" w14:textId="77777777" w:rsidR="008D6688" w:rsidRDefault="008D6688">
            <w:pPr>
              <w:pStyle w:val="Body"/>
              <w:spacing w:after="0" w:line="240" w:lineRule="auto"/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</w:p>
          <w:p w14:paraId="648BF39C" w14:textId="77777777" w:rsidR="008D6688" w:rsidRDefault="008D6688">
            <w:pPr>
              <w:pStyle w:val="Body"/>
              <w:spacing w:after="0" w:line="240" w:lineRule="auto"/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</w:p>
          <w:p w14:paraId="5AFB0137" w14:textId="0AA12EC5" w:rsidR="008D6688" w:rsidRDefault="008D6688">
            <w:pPr>
              <w:pStyle w:val="Body"/>
              <w:spacing w:after="0" w:line="240" w:lineRule="auto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714C" w14:textId="77777777" w:rsidR="00883F04" w:rsidRDefault="00883F04"/>
        </w:tc>
      </w:tr>
      <w:tr w:rsidR="00883F04" w14:paraId="51F6A1E0" w14:textId="77777777">
        <w:trPr>
          <w:trHeight w:val="6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DEE4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Personal postal address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DA2D" w14:textId="77777777" w:rsidR="00883F04" w:rsidRDefault="00883F04"/>
        </w:tc>
      </w:tr>
      <w:tr w:rsidR="00883F04" w14:paraId="35242186" w14:textId="77777777">
        <w:trPr>
          <w:trHeight w:val="29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EAAF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3362" w14:textId="77777777" w:rsidR="00883F04" w:rsidRDefault="00883F04"/>
        </w:tc>
      </w:tr>
      <w:tr w:rsidR="00883F04" w14:paraId="441AADEE" w14:textId="77777777">
        <w:trPr>
          <w:trHeight w:val="29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F350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second Email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1189" w14:textId="77777777" w:rsidR="00883F04" w:rsidRDefault="00883F04"/>
        </w:tc>
      </w:tr>
      <w:tr w:rsidR="00883F04" w14:paraId="274AD968" w14:textId="77777777">
        <w:trPr>
          <w:trHeight w:val="29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5249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97A7" w14:textId="77777777" w:rsidR="00883F04" w:rsidRDefault="00883F04"/>
        </w:tc>
      </w:tr>
      <w:tr w:rsidR="00883F04" w14:paraId="21C449FA" w14:textId="77777777">
        <w:trPr>
          <w:trHeight w:val="29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2872" w14:textId="77777777" w:rsidR="00883F04" w:rsidRDefault="00BC5367">
            <w:r>
              <w:rPr>
                <w:rFonts w:ascii="Arial Rounded MT Bold" w:hAnsi="Arial Rounded MT Bold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In- person or online preference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8A10" w14:textId="77777777" w:rsidR="00883F04" w:rsidRDefault="00883F04"/>
        </w:tc>
      </w:tr>
      <w:tr w:rsidR="00883F04" w14:paraId="439AE279" w14:textId="77777777">
        <w:trPr>
          <w:trHeight w:val="103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78CE" w14:textId="77777777" w:rsidR="00BC5367" w:rsidRDefault="00BC5367">
            <w:pPr>
              <w:pStyle w:val="Body"/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Part 1 training information, if not with</w:t>
            </w:r>
          </w:p>
          <w:p w14:paraId="0256BE36" w14:textId="4F5167E7" w:rsidR="00883F04" w:rsidRDefault="00BC5367">
            <w:pPr>
              <w:pStyle w:val="Body"/>
              <w:spacing w:after="0" w:line="240" w:lineRule="auto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Katzur</w:t>
            </w:r>
            <w:proofErr w:type="spellEnd"/>
          </w:p>
          <w:p w14:paraId="54CBCE8B" w14:textId="77777777" w:rsidR="00883F04" w:rsidRDefault="00BC5367">
            <w:pPr>
              <w:pStyle w:val="Body"/>
              <w:spacing w:after="0" w:line="240" w:lineRule="auto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Trainer</w:t>
            </w:r>
          </w:p>
          <w:p w14:paraId="29BF9BCB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Rounded MT Bold" w:hAnsi="Arial Rounded MT Bold"/>
                <w:sz w:val="20"/>
                <w:szCs w:val="20"/>
              </w:rPr>
              <w:t>Date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7770" w14:textId="77777777" w:rsidR="00883F04" w:rsidRDefault="00883F04"/>
        </w:tc>
      </w:tr>
      <w:tr w:rsidR="00883F04" w14:paraId="6936B49E" w14:textId="77777777">
        <w:trPr>
          <w:trHeight w:val="77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0D2E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Professional Body &amp; registration number (if applicable)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73A8" w14:textId="77777777" w:rsidR="00883F04" w:rsidRDefault="00883F04"/>
        </w:tc>
      </w:tr>
      <w:tr w:rsidR="00883F04" w14:paraId="1BFC6A96" w14:textId="77777777">
        <w:trPr>
          <w:trHeight w:val="125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0143" w14:textId="77777777" w:rsidR="00883F04" w:rsidRDefault="00BC5367">
            <w:pPr>
              <w:pStyle w:val="Body"/>
              <w:spacing w:after="0" w:line="240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Case Consultation hours (min. 5) completed by approximately when?</w:t>
            </w:r>
          </w:p>
          <w:p w14:paraId="31896ED0" w14:textId="77777777" w:rsidR="00883F04" w:rsidRDefault="00883F04">
            <w:pPr>
              <w:pStyle w:val="Body"/>
              <w:spacing w:after="0" w:line="240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006CE4A1" w14:textId="77777777" w:rsidR="00883F04" w:rsidRDefault="00BC5367">
            <w:pPr>
              <w:pStyle w:val="Body"/>
              <w:spacing w:after="0" w:line="240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30-35 client hours completed by?</w:t>
            </w:r>
          </w:p>
          <w:p w14:paraId="6C8B9767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Attach form &amp; log if already done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3CFC" w14:textId="77777777" w:rsidR="00883F04" w:rsidRDefault="00883F04"/>
        </w:tc>
      </w:tr>
      <w:tr w:rsidR="00883F04" w14:paraId="6E1C6828" w14:textId="77777777">
        <w:trPr>
          <w:trHeight w:val="97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CA91" w14:textId="77777777" w:rsidR="00883F04" w:rsidRDefault="00BC5367">
            <w:pPr>
              <w:pStyle w:val="Body"/>
              <w:spacing w:after="0" w:line="240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Dietary requirements</w:t>
            </w:r>
          </w:p>
          <w:p w14:paraId="1D1500DB" w14:textId="77777777" w:rsidR="00883F04" w:rsidRDefault="00BC5367">
            <w:pPr>
              <w:pStyle w:val="Body"/>
              <w:spacing w:after="0" w:line="240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Plant based catering, please let us know if you have any other dietary requirements</w:t>
            </w:r>
          </w:p>
          <w:p w14:paraId="49CEA5C7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Morning/Afternoon Tea &amp; Lunch will be provided 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A36E" w14:textId="77777777" w:rsidR="00883F04" w:rsidRDefault="00883F04"/>
        </w:tc>
      </w:tr>
      <w:tr w:rsidR="00883F04" w14:paraId="26F0D053" w14:textId="77777777">
        <w:trPr>
          <w:trHeight w:val="50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C562" w14:textId="77777777" w:rsidR="00883F04" w:rsidRDefault="00BC5367">
            <w:pPr>
              <w:pStyle w:val="Body"/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Other special needs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2E5F" w14:textId="77777777" w:rsidR="00883F04" w:rsidRDefault="00883F04"/>
        </w:tc>
      </w:tr>
    </w:tbl>
    <w:p w14:paraId="0D822442" w14:textId="77777777" w:rsidR="00883F04" w:rsidRPr="00B228C7" w:rsidRDefault="00BC5367">
      <w:pPr>
        <w:pStyle w:val="Body"/>
        <w:spacing w:after="0" w:line="240" w:lineRule="auto"/>
        <w:jc w:val="both"/>
        <w:rPr>
          <w:rFonts w:ascii="Arial Nova" w:eastAsia="Arial Nova" w:hAnsi="Arial Nova" w:cs="Calibri"/>
        </w:rPr>
      </w:pPr>
      <w:r w:rsidRPr="00B228C7">
        <w:rPr>
          <w:rFonts w:ascii="Arial Nova" w:eastAsia="Arial Nova" w:hAnsi="Arial Nova" w:cs="Calibri"/>
        </w:rPr>
        <w:t xml:space="preserve">Please note that the registration begins at 8am and the training will start promptly at 8:30am each day and continues until 5pm each day. If you must leave early for any reason, you will need to make up the time lost with either a trainer or a facilitator to meet the requirements of the EMDR Institute Training </w:t>
      </w:r>
      <w:proofErr w:type="gramStart"/>
      <w:r w:rsidRPr="00B228C7">
        <w:rPr>
          <w:rFonts w:ascii="Arial Nova" w:eastAsia="Arial Nova" w:hAnsi="Arial Nova" w:cs="Calibri"/>
        </w:rPr>
        <w:t>in order to</w:t>
      </w:r>
      <w:proofErr w:type="gramEnd"/>
      <w:r w:rsidRPr="00B228C7">
        <w:rPr>
          <w:rFonts w:ascii="Arial Nova" w:eastAsia="Arial Nova" w:hAnsi="Arial Nova" w:cs="Calibri"/>
        </w:rPr>
        <w:t xml:space="preserve"> receive your Certificate of Attendance. This may incur an additional cost, so please </w:t>
      </w:r>
      <w:proofErr w:type="spellStart"/>
      <w:r w:rsidRPr="00B228C7">
        <w:rPr>
          <w:rFonts w:ascii="Arial Nova" w:eastAsia="Arial Nova" w:hAnsi="Arial Nova" w:cs="Calibri"/>
        </w:rPr>
        <w:t>endeavour</w:t>
      </w:r>
      <w:proofErr w:type="spellEnd"/>
      <w:r w:rsidRPr="00B228C7">
        <w:rPr>
          <w:rFonts w:ascii="Arial Nova" w:eastAsia="Arial Nova" w:hAnsi="Arial Nova" w:cs="Calibri"/>
        </w:rPr>
        <w:t xml:space="preserve"> to </w:t>
      </w:r>
      <w:proofErr w:type="spellStart"/>
      <w:r w:rsidRPr="00B228C7">
        <w:rPr>
          <w:rFonts w:ascii="Arial Nova" w:eastAsia="Arial Nova" w:hAnsi="Arial Nova" w:cs="Calibri"/>
        </w:rPr>
        <w:t>organise</w:t>
      </w:r>
      <w:proofErr w:type="spellEnd"/>
      <w:r w:rsidRPr="00B228C7">
        <w:rPr>
          <w:rFonts w:ascii="Arial Nova" w:eastAsia="Arial Nova" w:hAnsi="Arial Nova" w:cs="Calibri"/>
        </w:rPr>
        <w:t xml:space="preserve"> your travel arrangements and </w:t>
      </w:r>
      <w:proofErr w:type="gramStart"/>
      <w:r w:rsidRPr="00B228C7">
        <w:rPr>
          <w:rFonts w:ascii="Arial Nova" w:eastAsia="Arial Nova" w:hAnsi="Arial Nova" w:cs="Calibri"/>
        </w:rPr>
        <w:t>child care</w:t>
      </w:r>
      <w:proofErr w:type="gramEnd"/>
      <w:r w:rsidRPr="00B228C7">
        <w:rPr>
          <w:rFonts w:ascii="Arial Nova" w:eastAsia="Arial Nova" w:hAnsi="Arial Nova" w:cs="Calibri"/>
        </w:rPr>
        <w:t xml:space="preserve"> accordingly.</w:t>
      </w:r>
    </w:p>
    <w:p w14:paraId="54B5B079" w14:textId="64FE1CB5" w:rsidR="00883F04" w:rsidRDefault="00BC5367">
      <w:pPr>
        <w:pStyle w:val="Body"/>
        <w:spacing w:after="0" w:line="240" w:lineRule="auto"/>
        <w:rPr>
          <w:rFonts w:ascii="Arial Nova" w:eastAsia="Arial Nova" w:hAnsi="Arial Nova" w:cs="Calibri"/>
        </w:rPr>
      </w:pPr>
      <w:r w:rsidRPr="00B228C7">
        <w:rPr>
          <w:rFonts w:ascii="Arial Nova" w:eastAsia="Arial Nova" w:hAnsi="Arial Nova" w:cs="Calibri"/>
        </w:rPr>
        <w:t>Looking forward to meeting you at the training</w:t>
      </w:r>
    </w:p>
    <w:p w14:paraId="03A04B96" w14:textId="77777777" w:rsidR="008D6688" w:rsidRPr="00B228C7" w:rsidRDefault="008D6688">
      <w:pPr>
        <w:pStyle w:val="Body"/>
        <w:spacing w:after="0" w:line="240" w:lineRule="auto"/>
        <w:rPr>
          <w:rFonts w:ascii="Arial Nova" w:eastAsia="Arial Nova" w:hAnsi="Arial Nova" w:cs="Calibri"/>
        </w:rPr>
      </w:pPr>
    </w:p>
    <w:p w14:paraId="09413274" w14:textId="66A86380" w:rsidR="00883F04" w:rsidRPr="008D6688" w:rsidRDefault="00BC5367">
      <w:pPr>
        <w:pStyle w:val="Body"/>
        <w:spacing w:after="0" w:line="240" w:lineRule="auto"/>
        <w:rPr>
          <w:rFonts w:ascii="Arial Nova" w:eastAsia="Arial Nova" w:hAnsi="Arial Nova" w:cs="Calibri"/>
        </w:rPr>
      </w:pPr>
      <w:r w:rsidRPr="00B228C7">
        <w:rPr>
          <w:rFonts w:ascii="Arial Nova" w:eastAsia="Arial Nova" w:hAnsi="Arial Nova" w:cs="Calibri"/>
          <w:lang w:val="de-DE"/>
        </w:rPr>
        <w:t>Astrid Katzu</w:t>
      </w:r>
      <w:r w:rsidR="008D6688">
        <w:rPr>
          <w:rFonts w:ascii="Arial Nova" w:eastAsia="Arial Nova" w:hAnsi="Arial Nova" w:cs="Calibri"/>
          <w:lang w:val="de-DE"/>
        </w:rPr>
        <w:t>r</w:t>
      </w:r>
      <w:r w:rsidR="008D6688">
        <w:rPr>
          <w:rFonts w:ascii="Arial Nova" w:eastAsia="Arial Nova" w:hAnsi="Arial Nova" w:cs="Calibri"/>
        </w:rPr>
        <w:t xml:space="preserve"> - </w:t>
      </w:r>
      <w:r w:rsidRPr="00B228C7">
        <w:rPr>
          <w:rFonts w:ascii="Arial Nova" w:eastAsia="Arial Nova" w:hAnsi="Arial Nova" w:cs="Calibri"/>
          <w:lang w:val="de-DE"/>
        </w:rPr>
        <w:t>Cl. Psychologist, EMDR Institute Trainer</w:t>
      </w:r>
    </w:p>
    <w:sectPr w:rsidR="00883F04" w:rsidRPr="008D668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9CD6" w14:textId="77777777" w:rsidR="00433751" w:rsidRDefault="00BC5367">
      <w:r>
        <w:separator/>
      </w:r>
    </w:p>
  </w:endnote>
  <w:endnote w:type="continuationSeparator" w:id="0">
    <w:p w14:paraId="083604D4" w14:textId="77777777" w:rsidR="00433751" w:rsidRDefault="00BC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3D2A" w14:textId="77777777" w:rsidR="00883F04" w:rsidRDefault="00883F0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26A9" w14:textId="77777777" w:rsidR="00883F04" w:rsidRDefault="00883F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5220" w14:textId="77777777" w:rsidR="00433751" w:rsidRDefault="00BC5367">
      <w:r>
        <w:separator/>
      </w:r>
    </w:p>
  </w:footnote>
  <w:footnote w:type="continuationSeparator" w:id="0">
    <w:p w14:paraId="469150EC" w14:textId="77777777" w:rsidR="00433751" w:rsidRDefault="00BC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CEDA" w14:textId="77777777" w:rsidR="00883F04" w:rsidRDefault="00883F0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4A15" w14:textId="77777777" w:rsidR="00883F04" w:rsidRDefault="00883F0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BF3"/>
    <w:multiLevelType w:val="hybridMultilevel"/>
    <w:tmpl w:val="C8166EAE"/>
    <w:numStyleLink w:val="ImportedStyle1"/>
  </w:abstractNum>
  <w:abstractNum w:abstractNumId="1" w15:restartNumberingAfterBreak="0">
    <w:nsid w:val="6B47546F"/>
    <w:multiLevelType w:val="hybridMultilevel"/>
    <w:tmpl w:val="C8166EAE"/>
    <w:styleLink w:val="ImportedStyle1"/>
    <w:lvl w:ilvl="0" w:tplc="A7C236BC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85835A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618DE22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E4015C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C24F660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D8FA4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44C06C8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E06230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7CACC52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052926268">
    <w:abstractNumId w:val="1"/>
  </w:num>
  <w:num w:numId="2" w16cid:durableId="1072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04"/>
    <w:rsid w:val="00433751"/>
    <w:rsid w:val="00883F04"/>
    <w:rsid w:val="008D6688"/>
    <w:rsid w:val="00B228C7"/>
    <w:rsid w:val="00B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13FF"/>
  <w15:docId w15:val="{CB745ECC-C168-424B-B79D-9E2EAFE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stridkatzu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Emeny</dc:creator>
  <cp:lastModifiedBy>Karen Emeny</cp:lastModifiedBy>
  <cp:revision>4</cp:revision>
  <dcterms:created xsi:type="dcterms:W3CDTF">2022-08-23T01:01:00Z</dcterms:created>
  <dcterms:modified xsi:type="dcterms:W3CDTF">2022-09-15T20:39:00Z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2022-08-23T00:58:36Z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4bdf0cf3-f957-4415-ad25-9778d8cea352</vt:lpwstr>
  </property>
  <property fmtid="{D5CDD505-2E9C-101B-9397-08002B2CF9AE}" pid="8" name="MSIP_Label_bd9e4d68-54d0-40a5-8c9a-85a36c87352c_ContentBits">
    <vt:lpwstr>0</vt:lpwstr>
  </property>
</Properties>
</file>